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3F4C7E">
      <w:r>
        <w:t>ETP110:  Examples of Teaching Philosophies</w:t>
      </w:r>
    </w:p>
    <w:tbl>
      <w:tblPr>
        <w:tblStyle w:val="TableGrid"/>
        <w:tblW w:w="0" w:type="auto"/>
        <w:tblLook w:val="04A0"/>
      </w:tblPr>
      <w:tblGrid>
        <w:gridCol w:w="9242"/>
      </w:tblGrid>
      <w:tr w:rsidR="003F4C7E" w:rsidTr="003F4C7E">
        <w:tc>
          <w:tcPr>
            <w:tcW w:w="9242" w:type="dxa"/>
          </w:tcPr>
          <w:p w:rsidR="003F4C7E" w:rsidRDefault="003F4C7E" w:rsidP="003F4C7E">
            <w:pPr>
              <w:jc w:val="center"/>
            </w:pPr>
            <w:r>
              <w:t>Example 1:</w:t>
            </w:r>
          </w:p>
          <w:p w:rsidR="003F4C7E" w:rsidRPr="003F4C7E" w:rsidRDefault="003F4C7E" w:rsidP="003F4C7E">
            <w:pPr>
              <w:spacing w:line="276" w:lineRule="auto"/>
              <w:rPr>
                <w:sz w:val="20"/>
                <w:szCs w:val="20"/>
              </w:rPr>
            </w:pPr>
            <w:r w:rsidRPr="003F4C7E">
              <w:rPr>
                <w:b/>
                <w:bCs/>
                <w:i/>
                <w:iCs/>
                <w:sz w:val="20"/>
                <w:szCs w:val="20"/>
              </w:rPr>
              <w:t>Teachers</w:t>
            </w:r>
          </w:p>
          <w:p w:rsidR="003F4C7E" w:rsidRPr="003F4C7E" w:rsidRDefault="003F4C7E" w:rsidP="003F4C7E">
            <w:pPr>
              <w:spacing w:line="276" w:lineRule="auto"/>
              <w:rPr>
                <w:sz w:val="20"/>
                <w:szCs w:val="20"/>
              </w:rPr>
            </w:pPr>
            <w:r w:rsidRPr="003F4C7E">
              <w:rPr>
                <w:b/>
                <w:bCs/>
                <w:sz w:val="20"/>
                <w:szCs w:val="20"/>
              </w:rPr>
              <w:t>Pedagogy</w:t>
            </w:r>
          </w:p>
          <w:p w:rsidR="003F4C7E" w:rsidRPr="003F4C7E" w:rsidRDefault="003F4C7E" w:rsidP="003F4C7E">
            <w:pPr>
              <w:numPr>
                <w:ilvl w:val="0"/>
                <w:numId w:val="1"/>
              </w:numPr>
              <w:spacing w:line="276" w:lineRule="auto"/>
              <w:rPr>
                <w:sz w:val="20"/>
                <w:szCs w:val="20"/>
              </w:rPr>
            </w:pPr>
            <w:r w:rsidRPr="003F4C7E">
              <w:rPr>
                <w:sz w:val="20"/>
                <w:szCs w:val="20"/>
              </w:rPr>
              <w:t>I believe all Teachers need to continue to plan, seek and try new ideas.</w:t>
            </w:r>
          </w:p>
          <w:p w:rsidR="003F4C7E" w:rsidRPr="003F4C7E" w:rsidRDefault="003F4C7E" w:rsidP="003F4C7E">
            <w:pPr>
              <w:numPr>
                <w:ilvl w:val="0"/>
                <w:numId w:val="1"/>
              </w:numPr>
              <w:spacing w:line="276" w:lineRule="auto"/>
              <w:rPr>
                <w:sz w:val="20"/>
                <w:szCs w:val="20"/>
              </w:rPr>
            </w:pPr>
            <w:r w:rsidRPr="003F4C7E">
              <w:rPr>
                <w:sz w:val="20"/>
                <w:szCs w:val="20"/>
              </w:rPr>
              <w:t xml:space="preserve">As a teacher you need to be very much organised. </w:t>
            </w:r>
          </w:p>
          <w:p w:rsidR="003F4C7E" w:rsidRPr="003F4C7E" w:rsidRDefault="003F4C7E" w:rsidP="003F4C7E">
            <w:pPr>
              <w:numPr>
                <w:ilvl w:val="0"/>
                <w:numId w:val="1"/>
              </w:numPr>
              <w:spacing w:line="276" w:lineRule="auto"/>
              <w:rPr>
                <w:sz w:val="20"/>
                <w:szCs w:val="20"/>
              </w:rPr>
            </w:pPr>
            <w:r w:rsidRPr="003F4C7E">
              <w:rPr>
                <w:b/>
                <w:bCs/>
                <w:sz w:val="20"/>
                <w:szCs w:val="20"/>
                <w:u w:val="single"/>
              </w:rPr>
              <w:t>I believe as a teacher you need to have a clear and achievable learning goal for students.</w:t>
            </w:r>
          </w:p>
          <w:p w:rsidR="003F4C7E" w:rsidRPr="003F4C7E" w:rsidRDefault="003F4C7E" w:rsidP="003F4C7E">
            <w:pPr>
              <w:numPr>
                <w:ilvl w:val="0"/>
                <w:numId w:val="1"/>
              </w:numPr>
              <w:spacing w:line="276" w:lineRule="auto"/>
              <w:rPr>
                <w:sz w:val="20"/>
                <w:szCs w:val="20"/>
              </w:rPr>
            </w:pPr>
            <w:r w:rsidRPr="003F4C7E">
              <w:rPr>
                <w:sz w:val="20"/>
                <w:szCs w:val="20"/>
              </w:rPr>
              <w:t>There should be flexibility in teaching and assessing students’ capabilities.</w:t>
            </w:r>
          </w:p>
          <w:p w:rsidR="003F4C7E" w:rsidRPr="003F4C7E" w:rsidRDefault="003F4C7E" w:rsidP="003F4C7E">
            <w:pPr>
              <w:spacing w:line="276" w:lineRule="auto"/>
              <w:rPr>
                <w:sz w:val="20"/>
                <w:szCs w:val="20"/>
              </w:rPr>
            </w:pPr>
            <w:r w:rsidRPr="003F4C7E">
              <w:rPr>
                <w:b/>
                <w:bCs/>
                <w:sz w:val="20"/>
                <w:szCs w:val="20"/>
              </w:rPr>
              <w:t>Inter-personal</w:t>
            </w:r>
          </w:p>
          <w:p w:rsidR="003F4C7E" w:rsidRPr="003F4C7E" w:rsidRDefault="003F4C7E" w:rsidP="003F4C7E">
            <w:pPr>
              <w:numPr>
                <w:ilvl w:val="0"/>
                <w:numId w:val="2"/>
              </w:numPr>
              <w:spacing w:line="276" w:lineRule="auto"/>
              <w:rPr>
                <w:sz w:val="20"/>
                <w:szCs w:val="20"/>
              </w:rPr>
            </w:pPr>
            <w:r w:rsidRPr="003F4C7E">
              <w:rPr>
                <w:sz w:val="20"/>
                <w:szCs w:val="20"/>
              </w:rPr>
              <w:t>I believe as a teacher and educational institution we are obligated to provide a safe supportive learning environment where students feel safe to take risks.</w:t>
            </w:r>
          </w:p>
          <w:p w:rsidR="003F4C7E" w:rsidRPr="003F4C7E" w:rsidRDefault="003F4C7E" w:rsidP="003F4C7E">
            <w:pPr>
              <w:numPr>
                <w:ilvl w:val="0"/>
                <w:numId w:val="2"/>
              </w:numPr>
              <w:spacing w:line="276" w:lineRule="auto"/>
              <w:rPr>
                <w:sz w:val="20"/>
                <w:szCs w:val="20"/>
              </w:rPr>
            </w:pPr>
            <w:r w:rsidRPr="003F4C7E">
              <w:rPr>
                <w:sz w:val="20"/>
                <w:szCs w:val="20"/>
              </w:rPr>
              <w:t>I would create learning experiences which engage, inspire, motivate and challenge our learners.</w:t>
            </w:r>
          </w:p>
          <w:p w:rsidR="003F4C7E" w:rsidRPr="003F4C7E" w:rsidRDefault="003F4C7E" w:rsidP="003F4C7E">
            <w:pPr>
              <w:numPr>
                <w:ilvl w:val="0"/>
                <w:numId w:val="2"/>
              </w:numPr>
              <w:spacing w:line="276" w:lineRule="auto"/>
              <w:rPr>
                <w:sz w:val="20"/>
                <w:szCs w:val="20"/>
              </w:rPr>
            </w:pPr>
            <w:r w:rsidRPr="003F4C7E">
              <w:rPr>
                <w:sz w:val="20"/>
                <w:szCs w:val="20"/>
              </w:rPr>
              <w:t xml:space="preserve">I believe in fostering a positive attitude and encourage students to also have a positive attitude. </w:t>
            </w:r>
          </w:p>
          <w:p w:rsidR="003F4C7E" w:rsidRPr="003F4C7E" w:rsidRDefault="003F4C7E" w:rsidP="003F4C7E">
            <w:pPr>
              <w:numPr>
                <w:ilvl w:val="0"/>
                <w:numId w:val="2"/>
              </w:numPr>
              <w:spacing w:line="276" w:lineRule="auto"/>
              <w:rPr>
                <w:sz w:val="20"/>
                <w:szCs w:val="20"/>
              </w:rPr>
            </w:pPr>
            <w:r w:rsidRPr="003F4C7E">
              <w:rPr>
                <w:sz w:val="20"/>
                <w:szCs w:val="20"/>
              </w:rPr>
              <w:t>I would endeavour to manage the classroom environment, be firm and flexible.</w:t>
            </w:r>
          </w:p>
          <w:p w:rsidR="003F4C7E" w:rsidRPr="003F4C7E" w:rsidRDefault="003F4C7E" w:rsidP="003F4C7E">
            <w:pPr>
              <w:numPr>
                <w:ilvl w:val="0"/>
                <w:numId w:val="2"/>
              </w:numPr>
              <w:spacing w:line="276" w:lineRule="auto"/>
              <w:rPr>
                <w:sz w:val="20"/>
                <w:szCs w:val="20"/>
              </w:rPr>
            </w:pPr>
            <w:r w:rsidRPr="003F4C7E">
              <w:rPr>
                <w:sz w:val="20"/>
                <w:szCs w:val="20"/>
              </w:rPr>
              <w:t>As teachers, we have ethical responsibilities to ourselves, our students, parents and carers, colleagues and members of the wider community.</w:t>
            </w:r>
          </w:p>
          <w:p w:rsidR="003F4C7E" w:rsidRPr="003F4C7E" w:rsidRDefault="003F4C7E" w:rsidP="003F4C7E">
            <w:pPr>
              <w:spacing w:line="276" w:lineRule="auto"/>
              <w:rPr>
                <w:sz w:val="20"/>
                <w:szCs w:val="20"/>
              </w:rPr>
            </w:pPr>
            <w:r w:rsidRPr="003F4C7E">
              <w:rPr>
                <w:b/>
                <w:bCs/>
                <w:i/>
                <w:iCs/>
                <w:sz w:val="20"/>
                <w:szCs w:val="20"/>
              </w:rPr>
              <w:t>Students</w:t>
            </w:r>
          </w:p>
          <w:p w:rsidR="003F4C7E" w:rsidRPr="003F4C7E" w:rsidRDefault="003F4C7E" w:rsidP="003F4C7E">
            <w:pPr>
              <w:numPr>
                <w:ilvl w:val="0"/>
                <w:numId w:val="3"/>
              </w:numPr>
              <w:spacing w:line="276" w:lineRule="auto"/>
              <w:rPr>
                <w:sz w:val="20"/>
                <w:szCs w:val="20"/>
              </w:rPr>
            </w:pPr>
            <w:r w:rsidRPr="003F4C7E">
              <w:rPr>
                <w:sz w:val="20"/>
                <w:szCs w:val="20"/>
              </w:rPr>
              <w:t>All Students should be given opportunities to negotiate on their learning</w:t>
            </w:r>
          </w:p>
          <w:p w:rsidR="003F4C7E" w:rsidRPr="003F4C7E" w:rsidRDefault="003F4C7E" w:rsidP="003F4C7E">
            <w:pPr>
              <w:numPr>
                <w:ilvl w:val="0"/>
                <w:numId w:val="3"/>
              </w:numPr>
              <w:rPr>
                <w:sz w:val="20"/>
                <w:szCs w:val="20"/>
              </w:rPr>
            </w:pPr>
            <w:r w:rsidRPr="003F4C7E">
              <w:rPr>
                <w:sz w:val="20"/>
                <w:szCs w:val="20"/>
              </w:rPr>
              <w:t xml:space="preserve">I believe all students should be treated equally. </w:t>
            </w:r>
          </w:p>
          <w:p w:rsidR="003F4C7E" w:rsidRDefault="003F4C7E"/>
        </w:tc>
      </w:tr>
      <w:tr w:rsidR="003F4C7E" w:rsidTr="003F4C7E">
        <w:tc>
          <w:tcPr>
            <w:tcW w:w="9242" w:type="dxa"/>
          </w:tcPr>
          <w:p w:rsidR="00811CF1" w:rsidRDefault="00811CF1" w:rsidP="003F4C7E"/>
          <w:p w:rsidR="003F4C7E" w:rsidRDefault="003F4C7E" w:rsidP="003F4C7E">
            <w:r>
              <w:t>Example 2:</w:t>
            </w:r>
          </w:p>
          <w:p w:rsidR="00000000" w:rsidRPr="003F4C7E" w:rsidRDefault="00811CF1" w:rsidP="003F4C7E">
            <w:pPr>
              <w:numPr>
                <w:ilvl w:val="0"/>
                <w:numId w:val="4"/>
              </w:numPr>
            </w:pPr>
            <w:r w:rsidRPr="003F4C7E">
              <w:rPr>
                <w:lang w:val="en-US"/>
              </w:rPr>
              <w:t xml:space="preserve">It is very important for me to reflect and evaluate what </w:t>
            </w:r>
            <w:proofErr w:type="gramStart"/>
            <w:r w:rsidRPr="003F4C7E">
              <w:rPr>
                <w:lang w:val="en-US"/>
              </w:rPr>
              <w:t>happened  today</w:t>
            </w:r>
            <w:proofErr w:type="gramEnd"/>
            <w:r w:rsidRPr="003F4C7E">
              <w:rPr>
                <w:lang w:val="en-US"/>
              </w:rPr>
              <w:t xml:space="preserve"> in the classroom, so that I can plan more interesting lessons and activities for tomorrow.</w:t>
            </w:r>
          </w:p>
          <w:p w:rsidR="00000000" w:rsidRPr="003F4C7E" w:rsidRDefault="00811CF1" w:rsidP="003F4C7E">
            <w:pPr>
              <w:numPr>
                <w:ilvl w:val="0"/>
                <w:numId w:val="4"/>
              </w:numPr>
            </w:pPr>
            <w:r w:rsidRPr="003F4C7E">
              <w:rPr>
                <w:lang w:val="en-US"/>
              </w:rPr>
              <w:t>Planning for and teaching a diverse group of students is challenging, therefore I must be p</w:t>
            </w:r>
            <w:r w:rsidRPr="003F4C7E">
              <w:rPr>
                <w:lang w:val="en-US"/>
              </w:rPr>
              <w:t>repared to cater for the different learning styles and cultural backgrounds of students.</w:t>
            </w:r>
          </w:p>
          <w:p w:rsidR="00000000" w:rsidRPr="003F4C7E" w:rsidRDefault="00811CF1" w:rsidP="003F4C7E">
            <w:pPr>
              <w:numPr>
                <w:ilvl w:val="0"/>
                <w:numId w:val="4"/>
              </w:numPr>
            </w:pPr>
            <w:r w:rsidRPr="003F4C7E">
              <w:rPr>
                <w:lang w:val="en-US"/>
              </w:rPr>
              <w:t>Sound Behaviour management skills are imperative for successful learning to take place.</w:t>
            </w:r>
          </w:p>
          <w:p w:rsidR="00000000" w:rsidRPr="003F4C7E" w:rsidRDefault="00811CF1" w:rsidP="003F4C7E">
            <w:pPr>
              <w:numPr>
                <w:ilvl w:val="0"/>
                <w:numId w:val="4"/>
              </w:numPr>
            </w:pPr>
            <w:r w:rsidRPr="003F4C7E">
              <w:rPr>
                <w:lang w:val="en-US"/>
              </w:rPr>
              <w:t>Clear expectations of appropriate behaviour provide students with clear bound</w:t>
            </w:r>
            <w:r w:rsidRPr="003F4C7E">
              <w:rPr>
                <w:lang w:val="en-US"/>
              </w:rPr>
              <w:t>aries.</w:t>
            </w:r>
          </w:p>
          <w:p w:rsidR="00000000" w:rsidRPr="003F4C7E" w:rsidRDefault="00811CF1" w:rsidP="003F4C7E">
            <w:pPr>
              <w:numPr>
                <w:ilvl w:val="0"/>
                <w:numId w:val="4"/>
              </w:numPr>
            </w:pPr>
            <w:r w:rsidRPr="003F4C7E">
              <w:rPr>
                <w:lang w:val="en-US"/>
              </w:rPr>
              <w:t>As unique individuals, students come from varied life experiences. Each student is unique and therefore their developmental readiness and cultural heritage should be valued.</w:t>
            </w:r>
          </w:p>
          <w:p w:rsidR="00000000" w:rsidRPr="003F4C7E" w:rsidRDefault="00811CF1" w:rsidP="003F4C7E">
            <w:pPr>
              <w:numPr>
                <w:ilvl w:val="0"/>
                <w:numId w:val="4"/>
              </w:numPr>
            </w:pPr>
            <w:r w:rsidRPr="003F4C7E">
              <w:rPr>
                <w:lang w:val="en-US"/>
              </w:rPr>
              <w:t>The ideal teacher must be enthusiastic. The ideal teacher is one who grow</w:t>
            </w:r>
            <w:r w:rsidRPr="003F4C7E">
              <w:rPr>
                <w:lang w:val="en-US"/>
              </w:rPr>
              <w:t xml:space="preserve">s, learns and improves himself along with his students. To be a teacher is to be an actor. He should not be afraid to show his feelings and express his likes or dislikes. </w:t>
            </w:r>
          </w:p>
          <w:p w:rsidR="003F4C7E" w:rsidRDefault="003F4C7E" w:rsidP="003F4C7E"/>
        </w:tc>
      </w:tr>
      <w:tr w:rsidR="003F4C7E" w:rsidTr="003F4C7E">
        <w:tc>
          <w:tcPr>
            <w:tcW w:w="9242" w:type="dxa"/>
          </w:tcPr>
          <w:p w:rsidR="00811CF1" w:rsidRDefault="00811CF1"/>
          <w:p w:rsidR="003F4C7E" w:rsidRDefault="003F4C7E">
            <w:r>
              <w:t>Example 3:</w:t>
            </w:r>
          </w:p>
          <w:p w:rsidR="00000000" w:rsidRPr="003F4C7E" w:rsidRDefault="00811CF1" w:rsidP="003F4C7E">
            <w:pPr>
              <w:numPr>
                <w:ilvl w:val="0"/>
                <w:numId w:val="5"/>
              </w:numPr>
            </w:pPr>
            <w:r w:rsidRPr="003F4C7E">
              <w:t>Creating a positive relationship with st</w:t>
            </w:r>
            <w:r w:rsidRPr="003F4C7E">
              <w:t>udents, parents, families and broader community is vital in providing students with the best education opportunities available.</w:t>
            </w:r>
          </w:p>
          <w:p w:rsidR="00000000" w:rsidRPr="003F4C7E" w:rsidRDefault="00811CF1" w:rsidP="003F4C7E">
            <w:pPr>
              <w:numPr>
                <w:ilvl w:val="0"/>
                <w:numId w:val="5"/>
              </w:numPr>
            </w:pPr>
            <w:r w:rsidRPr="003F4C7E">
              <w:t>Teachers need to provide a safe, comfortable and welcoming environment.</w:t>
            </w:r>
          </w:p>
          <w:p w:rsidR="00000000" w:rsidRPr="003F4C7E" w:rsidRDefault="00811CF1" w:rsidP="003F4C7E">
            <w:pPr>
              <w:numPr>
                <w:ilvl w:val="0"/>
                <w:numId w:val="5"/>
              </w:numPr>
            </w:pPr>
            <w:r w:rsidRPr="003F4C7E">
              <w:t xml:space="preserve">Teachers need to contribute to students, </w:t>
            </w:r>
            <w:r w:rsidRPr="003F4C7E">
              <w:t>staff and school development.</w:t>
            </w:r>
          </w:p>
          <w:p w:rsidR="00000000" w:rsidRPr="003F4C7E" w:rsidRDefault="00811CF1" w:rsidP="003F4C7E">
            <w:pPr>
              <w:numPr>
                <w:ilvl w:val="0"/>
                <w:numId w:val="5"/>
              </w:numPr>
            </w:pPr>
            <w:r w:rsidRPr="003F4C7E">
              <w:t xml:space="preserve">Praise and positive reinforcement builds self-esteem and encourages improvement in behaviour and learning. </w:t>
            </w:r>
          </w:p>
          <w:p w:rsidR="003F4C7E" w:rsidRDefault="003F4C7E" w:rsidP="003F4C7E">
            <w:pPr>
              <w:pStyle w:val="ListParagraph"/>
              <w:numPr>
                <w:ilvl w:val="0"/>
                <w:numId w:val="5"/>
              </w:numPr>
            </w:pPr>
            <w:r w:rsidRPr="003F4C7E">
              <w:t>Learning is a process that never ends, in order to be an effective teacher I need to constantly evolve; improving myself personally</w:t>
            </w:r>
          </w:p>
        </w:tc>
      </w:tr>
    </w:tbl>
    <w:p w:rsidR="003F4C7E" w:rsidRDefault="003F4C7E">
      <w:r>
        <w:br w:type="page"/>
      </w:r>
    </w:p>
    <w:p w:rsidR="003F4C7E" w:rsidRPr="003F4C7E" w:rsidRDefault="003F4C7E" w:rsidP="003F4C7E">
      <w:pPr>
        <w:spacing w:after="0"/>
      </w:pPr>
    </w:p>
    <w:tbl>
      <w:tblPr>
        <w:tblStyle w:val="TableGrid"/>
        <w:tblW w:w="0" w:type="auto"/>
        <w:tblLook w:val="04A0"/>
      </w:tblPr>
      <w:tblGrid>
        <w:gridCol w:w="9242"/>
      </w:tblGrid>
      <w:tr w:rsidR="003F4C7E" w:rsidTr="003F4C7E">
        <w:tc>
          <w:tcPr>
            <w:tcW w:w="9242" w:type="dxa"/>
          </w:tcPr>
          <w:p w:rsidR="003F4C7E" w:rsidRDefault="003F4C7E" w:rsidP="003F4C7E">
            <w:r>
              <w:t>Example 4:</w:t>
            </w:r>
          </w:p>
          <w:p w:rsidR="003F4C7E" w:rsidRDefault="003F4C7E" w:rsidP="003F4C7E">
            <w:r w:rsidRPr="003F4C7E">
              <w:drawing>
                <wp:anchor distT="0" distB="0" distL="114300" distR="114300" simplePos="0" relativeHeight="251658240" behindDoc="1" locked="0" layoutInCell="1" allowOverlap="1">
                  <wp:simplePos x="0" y="0"/>
                  <wp:positionH relativeFrom="column">
                    <wp:posOffset>-85725</wp:posOffset>
                  </wp:positionH>
                  <wp:positionV relativeFrom="paragraph">
                    <wp:posOffset>-1905</wp:posOffset>
                  </wp:positionV>
                  <wp:extent cx="2047875" cy="1647825"/>
                  <wp:effectExtent l="19050" t="0" r="0" b="0"/>
                  <wp:wrapTight wrapText="bothSides">
                    <wp:wrapPolygon edited="0">
                      <wp:start x="8841" y="0"/>
                      <wp:lineTo x="7033" y="250"/>
                      <wp:lineTo x="2009" y="3246"/>
                      <wp:lineTo x="1407" y="5244"/>
                      <wp:lineTo x="0" y="7991"/>
                      <wp:lineTo x="-201" y="11736"/>
                      <wp:lineTo x="1206" y="15982"/>
                      <wp:lineTo x="1206" y="16481"/>
                      <wp:lineTo x="4822" y="19977"/>
                      <wp:lineTo x="5224" y="20227"/>
                      <wp:lineTo x="8037" y="21225"/>
                      <wp:lineTo x="8439" y="21225"/>
                      <wp:lineTo x="13060" y="21225"/>
                      <wp:lineTo x="13462" y="21225"/>
                      <wp:lineTo x="16476" y="20227"/>
                      <wp:lineTo x="16476" y="19977"/>
                      <wp:lineTo x="16878" y="19977"/>
                      <wp:lineTo x="20495" y="16231"/>
                      <wp:lineTo x="20696" y="15982"/>
                      <wp:lineTo x="21500" y="12486"/>
                      <wp:lineTo x="21500" y="7741"/>
                      <wp:lineTo x="20696" y="6243"/>
                      <wp:lineTo x="19490" y="3995"/>
                      <wp:lineTo x="19490" y="3246"/>
                      <wp:lineTo x="14467" y="250"/>
                      <wp:lineTo x="12860" y="0"/>
                      <wp:lineTo x="8841" y="0"/>
                    </wp:wrapPolygon>
                  </wp:wrapTight>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10200" cy="5410200"/>
                            <a:chOff x="1828800" y="1295400"/>
                            <a:chExt cx="5410200" cy="5410200"/>
                          </a:xfrm>
                        </a:grpSpPr>
                        <a:grpSp>
                          <a:nvGrpSpPr>
                            <a:cNvPr id="4" name="Group 3"/>
                            <a:cNvGrpSpPr/>
                          </a:nvGrpSpPr>
                          <a:grpSpPr>
                            <a:xfrm>
                              <a:off x="1828800" y="1295400"/>
                              <a:ext cx="5410200" cy="5410200"/>
                              <a:chOff x="1828800" y="1219200"/>
                              <a:chExt cx="5410200" cy="5410200"/>
                            </a:xfrm>
                          </a:grpSpPr>
                          <a:sp>
                            <a:nvSpPr>
                              <a:cNvPr id="5" name="Oval 4"/>
                              <a:cNvSpPr/>
                            </a:nvSpPr>
                            <a:spPr>
                              <a:xfrm>
                                <a:off x="1828800" y="1219200"/>
                                <a:ext cx="5410200" cy="54102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6" name="Oval 5"/>
                              <a:cNvSpPr/>
                            </a:nvSpPr>
                            <a:spPr>
                              <a:xfrm>
                                <a:off x="2400300" y="2362200"/>
                                <a:ext cx="4267200" cy="42672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 name="Oval 6"/>
                              <a:cNvSpPr/>
                            </a:nvSpPr>
                            <a:spPr>
                              <a:xfrm>
                                <a:off x="2971800" y="3505200"/>
                                <a:ext cx="3124200" cy="31242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8" name="TextBox 7"/>
                              <a:cNvSpPr txBox="1"/>
                            </a:nvSpPr>
                            <a:spPr>
                              <a:xfrm>
                                <a:off x="2819400" y="1676400"/>
                                <a:ext cx="3429000" cy="369332"/>
                              </a:xfrm>
                              <a:prstGeom prst="rect">
                                <a:avLst/>
                              </a:prstGeom>
                              <a:noFill/>
                            </a:spPr>
                            <a:txSp>
                              <a:txBody>
                                <a:bodyPr wrap="square" rtlCol="0" anchor="t">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b="1" dirty="0" smtClean="0"/>
                                    <a:t>To engage</a:t>
                                  </a:r>
                                  <a:endParaRPr lang="en-US" b="1" dirty="0"/>
                                </a:p>
                              </a:txBody>
                              <a:useSpRect/>
                            </a:txSp>
                          </a:sp>
                          <a:sp>
                            <a:nvSpPr>
                              <a:cNvPr id="9" name="TextBox 8"/>
                              <a:cNvSpPr txBox="1"/>
                            </a:nvSpPr>
                            <a:spPr>
                              <a:xfrm>
                                <a:off x="2819400" y="2895600"/>
                                <a:ext cx="3429000" cy="369332"/>
                              </a:xfrm>
                              <a:prstGeom prst="rect">
                                <a:avLst/>
                              </a:prstGeom>
                              <a:noFill/>
                            </a:spPr>
                            <a:txSp>
                              <a:txBody>
                                <a:bodyPr wrap="square" rtlCol="0" anchor="t">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b="1" dirty="0" smtClean="0"/>
                                    <a:t>To</a:t>
                                  </a:r>
                                  <a:r>
                                    <a:rPr lang="en-US" dirty="0" smtClean="0"/>
                                    <a:t> </a:t>
                                  </a:r>
                                  <a:r>
                                    <a:rPr lang="en-US" b="1" dirty="0" smtClean="0"/>
                                    <a:t>equip</a:t>
                                  </a:r>
                                  <a:endParaRPr lang="en-US" b="1" dirty="0"/>
                                </a:p>
                              </a:txBody>
                              <a:useSpRect/>
                            </a:txSp>
                          </a:sp>
                          <a:sp>
                            <a:nvSpPr>
                              <a:cNvPr id="10" name="TextBox 9"/>
                              <a:cNvSpPr txBox="1"/>
                            </a:nvSpPr>
                            <a:spPr>
                              <a:xfrm>
                                <a:off x="2819400" y="4038600"/>
                                <a:ext cx="3429000" cy="369332"/>
                              </a:xfrm>
                              <a:prstGeom prst="rect">
                                <a:avLst/>
                              </a:prstGeom>
                              <a:noFill/>
                            </a:spPr>
                            <a:txSp>
                              <a:txBody>
                                <a:bodyPr wrap="square" rtlCol="0" anchor="t">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b="1" dirty="0" smtClean="0"/>
                                    <a:t>To inspire</a:t>
                                  </a:r>
                                  <a:endParaRPr lang="en-US" b="1" dirty="0"/>
                                </a:p>
                              </a:txBody>
                              <a:useSpRect/>
                            </a:txSp>
                          </a:sp>
                        </a:grpSp>
                      </lc:lockedCanvas>
                    </a:graphicData>
                  </a:graphic>
                </wp:anchor>
              </w:drawing>
            </w:r>
            <w:r w:rsidRPr="003F4C7E">
              <w:rPr>
                <w:rFonts w:ascii="Calibri" w:eastAsia="+mn-ea" w:hAnsi="Calibri" w:cs="+mn-cs"/>
                <w:color w:val="000000"/>
                <w:kern w:val="24"/>
                <w:sz w:val="24"/>
                <w:szCs w:val="24"/>
                <w:lang w:eastAsia="en-AU"/>
              </w:rPr>
              <w:t xml:space="preserve"> </w:t>
            </w:r>
            <w:r w:rsidRPr="003F4C7E">
              <w:t xml:space="preserve">As a teacher, I believe it is my role to engage, to equip and to inspire – to engage students in learning, to equip them with the knowledge and skills necessary to succeed in life and to inspire them to fulfil their own potential. This role does not just apply to student in the classroom however. As teaching professionals, we must </w:t>
            </w:r>
            <w:proofErr w:type="gramStart"/>
            <w:r w:rsidRPr="003F4C7E">
              <w:t>also  engage</w:t>
            </w:r>
            <w:proofErr w:type="gramEnd"/>
            <w:r w:rsidRPr="003F4C7E">
              <w:t xml:space="preserve"> with the school community and the wider community, developing and fostering relationships that will support the learning and well being of our students. We must also equip ourselves with the knowledge and skills that will enable us to fulfil these roles, whether it be through personal reflection, collaborating with others or professional development. It is only in doing these things that we can truly hope to inspire our students to reach their full potential.</w:t>
            </w:r>
          </w:p>
          <w:p w:rsidR="003F4C7E" w:rsidRDefault="003F4C7E" w:rsidP="003F4C7E"/>
        </w:tc>
      </w:tr>
    </w:tbl>
    <w:p w:rsidR="003F4C7E" w:rsidRDefault="003F4C7E" w:rsidP="003F4C7E">
      <w:pPr>
        <w:spacing w:after="0"/>
      </w:pPr>
    </w:p>
    <w:tbl>
      <w:tblPr>
        <w:tblStyle w:val="TableGrid"/>
        <w:tblW w:w="0" w:type="auto"/>
        <w:tblLook w:val="04A0"/>
      </w:tblPr>
      <w:tblGrid>
        <w:gridCol w:w="9242"/>
      </w:tblGrid>
      <w:tr w:rsidR="003F4C7E" w:rsidTr="003F4C7E">
        <w:tc>
          <w:tcPr>
            <w:tcW w:w="9242" w:type="dxa"/>
          </w:tcPr>
          <w:p w:rsidR="003F4C7E" w:rsidRDefault="003F4C7E" w:rsidP="003F4C7E">
            <w:r>
              <w:t>Example 5:</w:t>
            </w:r>
          </w:p>
          <w:p w:rsidR="003F4C7E" w:rsidRPr="003F4C7E" w:rsidRDefault="003F4C7E" w:rsidP="003F4C7E">
            <w:pPr>
              <w:rPr>
                <w:sz w:val="18"/>
                <w:szCs w:val="18"/>
              </w:rPr>
            </w:pPr>
          </w:p>
          <w:p w:rsidR="003F4C7E" w:rsidRPr="003F4C7E" w:rsidRDefault="003F4C7E" w:rsidP="003F4C7E">
            <w:pPr>
              <w:pStyle w:val="ListParagraph"/>
              <w:numPr>
                <w:ilvl w:val="0"/>
                <w:numId w:val="6"/>
              </w:numPr>
              <w:rPr>
                <w:sz w:val="18"/>
                <w:szCs w:val="18"/>
              </w:rPr>
            </w:pPr>
            <w:r w:rsidRPr="003F4C7E">
              <w:rPr>
                <w:sz w:val="18"/>
                <w:szCs w:val="18"/>
              </w:rPr>
              <w:t>Every child is a unique individual, deserving of the opportunity to reach their full potential by being exposed to a wide range of meaningful and relevant learning experiences</w:t>
            </w:r>
          </w:p>
          <w:p w:rsidR="003F4C7E" w:rsidRPr="003F4C7E" w:rsidRDefault="003F4C7E" w:rsidP="003F4C7E">
            <w:pPr>
              <w:pStyle w:val="ListParagraph"/>
              <w:numPr>
                <w:ilvl w:val="0"/>
                <w:numId w:val="6"/>
              </w:numPr>
              <w:rPr>
                <w:sz w:val="18"/>
                <w:szCs w:val="18"/>
              </w:rPr>
            </w:pPr>
            <w:r w:rsidRPr="003F4C7E">
              <w:rPr>
                <w:sz w:val="18"/>
                <w:szCs w:val="18"/>
              </w:rPr>
              <w:t>As unique individuals, students come from varied life experiences development readiness and cultural heritage and their diversity should be valued</w:t>
            </w:r>
          </w:p>
          <w:p w:rsidR="003F4C7E" w:rsidRPr="003F4C7E" w:rsidRDefault="003F4C7E" w:rsidP="003F4C7E">
            <w:pPr>
              <w:pStyle w:val="ListParagraph"/>
              <w:numPr>
                <w:ilvl w:val="0"/>
                <w:numId w:val="6"/>
              </w:numPr>
              <w:rPr>
                <w:sz w:val="18"/>
                <w:szCs w:val="18"/>
              </w:rPr>
            </w:pPr>
            <w:r w:rsidRPr="003F4C7E">
              <w:rPr>
                <w:sz w:val="18"/>
                <w:szCs w:val="18"/>
              </w:rPr>
              <w:t>Planning for and teaching this diversity must concise the different learning styles of students</w:t>
            </w:r>
          </w:p>
          <w:p w:rsidR="003F4C7E" w:rsidRPr="003F4C7E" w:rsidRDefault="003F4C7E" w:rsidP="003F4C7E">
            <w:pPr>
              <w:pStyle w:val="ListParagraph"/>
              <w:numPr>
                <w:ilvl w:val="0"/>
                <w:numId w:val="6"/>
              </w:numPr>
              <w:rPr>
                <w:sz w:val="18"/>
                <w:szCs w:val="18"/>
              </w:rPr>
            </w:pPr>
            <w:r w:rsidRPr="003F4C7E">
              <w:rPr>
                <w:sz w:val="18"/>
                <w:szCs w:val="18"/>
              </w:rPr>
              <w:t>Teaching and learning should strike a balance between teacher-directed and child-initiated activities where the aim is to promote the development of social, emotional, physical and cognitive skills</w:t>
            </w:r>
          </w:p>
          <w:p w:rsidR="003F4C7E" w:rsidRPr="003F4C7E" w:rsidRDefault="003F4C7E" w:rsidP="003F4C7E">
            <w:pPr>
              <w:pStyle w:val="ListParagraph"/>
              <w:numPr>
                <w:ilvl w:val="0"/>
                <w:numId w:val="6"/>
              </w:numPr>
              <w:rPr>
                <w:sz w:val="18"/>
                <w:szCs w:val="18"/>
              </w:rPr>
            </w:pPr>
            <w:r w:rsidRPr="003F4C7E">
              <w:rPr>
                <w:sz w:val="18"/>
                <w:szCs w:val="18"/>
              </w:rPr>
              <w:t>The classroom should be an environment that stimulates students’ imagination, promotes creativity exploration and discovery and captures a sense of belonging warmth and fun</w:t>
            </w:r>
          </w:p>
          <w:p w:rsidR="003F4C7E" w:rsidRPr="003F4C7E" w:rsidRDefault="003F4C7E" w:rsidP="003F4C7E">
            <w:pPr>
              <w:pStyle w:val="ListParagraph"/>
              <w:numPr>
                <w:ilvl w:val="0"/>
                <w:numId w:val="6"/>
              </w:numPr>
              <w:rPr>
                <w:sz w:val="18"/>
                <w:szCs w:val="18"/>
              </w:rPr>
            </w:pPr>
            <w:r w:rsidRPr="003F4C7E">
              <w:rPr>
                <w:sz w:val="18"/>
                <w:szCs w:val="18"/>
              </w:rPr>
              <w:t>Clear expectations for behaviour provide students with known boundaries</w:t>
            </w:r>
          </w:p>
          <w:p w:rsidR="003F4C7E" w:rsidRPr="003F4C7E" w:rsidRDefault="003F4C7E" w:rsidP="003F4C7E">
            <w:pPr>
              <w:pStyle w:val="ListParagraph"/>
              <w:numPr>
                <w:ilvl w:val="0"/>
                <w:numId w:val="6"/>
              </w:numPr>
              <w:rPr>
                <w:sz w:val="18"/>
                <w:szCs w:val="18"/>
              </w:rPr>
            </w:pPr>
            <w:r w:rsidRPr="003F4C7E">
              <w:rPr>
                <w:sz w:val="18"/>
                <w:szCs w:val="18"/>
              </w:rPr>
              <w:t>It is important that a partnership between teacher and parent be developed so that teachers can share in and the parents detailed knowledge of the student’s experience, skills and abilities</w:t>
            </w:r>
          </w:p>
          <w:p w:rsidR="003F4C7E" w:rsidRDefault="003F4C7E" w:rsidP="003F4C7E">
            <w:pPr>
              <w:pStyle w:val="ListParagraph"/>
              <w:numPr>
                <w:ilvl w:val="0"/>
                <w:numId w:val="6"/>
              </w:numPr>
            </w:pPr>
            <w:r w:rsidRPr="003F4C7E">
              <w:rPr>
                <w:sz w:val="18"/>
                <w:szCs w:val="18"/>
              </w:rPr>
              <w:t>Reflecting on our own teaching today informs planning an practice for tomorrow</w:t>
            </w:r>
          </w:p>
        </w:tc>
      </w:tr>
    </w:tbl>
    <w:p w:rsidR="003F4C7E" w:rsidRDefault="003F4C7E" w:rsidP="003F4C7E">
      <w:pPr>
        <w:spacing w:after="0"/>
      </w:pPr>
    </w:p>
    <w:tbl>
      <w:tblPr>
        <w:tblStyle w:val="TableGrid"/>
        <w:tblW w:w="0" w:type="auto"/>
        <w:tblLook w:val="04A0"/>
      </w:tblPr>
      <w:tblGrid>
        <w:gridCol w:w="9242"/>
      </w:tblGrid>
      <w:tr w:rsidR="003F4C7E" w:rsidTr="003F4C7E">
        <w:tc>
          <w:tcPr>
            <w:tcW w:w="9242" w:type="dxa"/>
          </w:tcPr>
          <w:p w:rsidR="003F4C7E" w:rsidRDefault="003F4C7E" w:rsidP="003F4C7E">
            <w:r>
              <w:t>Example 6:</w:t>
            </w:r>
          </w:p>
          <w:p w:rsidR="003F4C7E" w:rsidRPr="003F4C7E" w:rsidRDefault="003F4C7E" w:rsidP="003F4C7E">
            <w:pPr>
              <w:rPr>
                <w:b/>
              </w:rPr>
            </w:pPr>
            <w:r w:rsidRPr="003F4C7E">
              <w:rPr>
                <w:b/>
              </w:rPr>
              <w:t>Learning experiences</w:t>
            </w:r>
          </w:p>
          <w:p w:rsidR="003F4C7E" w:rsidRDefault="003F4C7E" w:rsidP="003F4C7E">
            <w:pPr>
              <w:pStyle w:val="ListParagraph"/>
              <w:numPr>
                <w:ilvl w:val="0"/>
                <w:numId w:val="7"/>
              </w:numPr>
            </w:pPr>
            <w:r>
              <w:t>We all, young or old, have the ability to learn and that we learn best through active involvement and participation in a variety of stimulating, meaningful and engaging learning experiences</w:t>
            </w:r>
          </w:p>
          <w:p w:rsidR="003F4C7E" w:rsidRPr="003F4C7E" w:rsidRDefault="003F4C7E" w:rsidP="003F4C7E">
            <w:pPr>
              <w:rPr>
                <w:b/>
              </w:rPr>
            </w:pPr>
            <w:r w:rsidRPr="003F4C7E">
              <w:rPr>
                <w:b/>
              </w:rPr>
              <w:t>Learning Environments</w:t>
            </w:r>
          </w:p>
          <w:p w:rsidR="003F4C7E" w:rsidRDefault="003F4C7E" w:rsidP="003F4C7E">
            <w:pPr>
              <w:pStyle w:val="ListParagraph"/>
              <w:numPr>
                <w:ilvl w:val="0"/>
                <w:numId w:val="7"/>
              </w:numPr>
            </w:pPr>
            <w:r>
              <w:t>To support understanding and learning it is important to foster strong student/teacher relationships in a safe and respectful classroom environment where participation, collaboration and fun are valued.</w:t>
            </w:r>
          </w:p>
          <w:p w:rsidR="003F4C7E" w:rsidRPr="003F4C7E" w:rsidRDefault="003F4C7E" w:rsidP="003F4C7E">
            <w:pPr>
              <w:rPr>
                <w:b/>
              </w:rPr>
            </w:pPr>
            <w:r w:rsidRPr="003F4C7E">
              <w:rPr>
                <w:b/>
              </w:rPr>
              <w:t>Diversity</w:t>
            </w:r>
          </w:p>
          <w:p w:rsidR="003F4C7E" w:rsidRDefault="003F4C7E" w:rsidP="003F4C7E">
            <w:pPr>
              <w:pStyle w:val="ListParagraph"/>
              <w:numPr>
                <w:ilvl w:val="0"/>
                <w:numId w:val="7"/>
              </w:numPr>
            </w:pPr>
            <w:r>
              <w:t>Students a diverse, from diverse backgrounds and with diverse learning needs</w:t>
            </w:r>
          </w:p>
          <w:p w:rsidR="003F4C7E" w:rsidRDefault="003F4C7E" w:rsidP="003F4C7E">
            <w:pPr>
              <w:pStyle w:val="ListParagraph"/>
              <w:numPr>
                <w:ilvl w:val="0"/>
                <w:numId w:val="7"/>
              </w:numPr>
            </w:pPr>
            <w:r>
              <w:t>We need to  make an effort to understand and welcome difference, to identify that we all have strengths and weaknesses and to see these as opportunities for learning from each other</w:t>
            </w:r>
          </w:p>
          <w:p w:rsidR="003F4C7E" w:rsidRPr="003F4C7E" w:rsidRDefault="003F4C7E" w:rsidP="003F4C7E">
            <w:pPr>
              <w:rPr>
                <w:b/>
              </w:rPr>
            </w:pPr>
            <w:r w:rsidRPr="003F4C7E">
              <w:rPr>
                <w:b/>
              </w:rPr>
              <w:t>Lifelong Learners</w:t>
            </w:r>
          </w:p>
          <w:p w:rsidR="003F4C7E" w:rsidRDefault="003F4C7E" w:rsidP="003F4C7E">
            <w:pPr>
              <w:pStyle w:val="ListParagraph"/>
              <w:numPr>
                <w:ilvl w:val="0"/>
                <w:numId w:val="8"/>
              </w:numPr>
            </w:pPr>
            <w:r>
              <w:t>Students need opportunities to develop skills and strategies that will motivate and enable them to become successful lifelong learners, long after I have been their teacher</w:t>
            </w:r>
          </w:p>
          <w:p w:rsidR="003F4C7E" w:rsidRDefault="003F4C7E" w:rsidP="003F4C7E">
            <w:pPr>
              <w:pStyle w:val="ListParagraph"/>
              <w:numPr>
                <w:ilvl w:val="0"/>
                <w:numId w:val="8"/>
              </w:numPr>
            </w:pPr>
            <w:r>
              <w:t>My own learning journey continues and through reflective practice I will strive to improve as a teacher.</w:t>
            </w:r>
          </w:p>
        </w:tc>
      </w:tr>
    </w:tbl>
    <w:p w:rsidR="003F4C7E" w:rsidRDefault="003F4C7E" w:rsidP="003F4C7E">
      <w:pPr>
        <w:spacing w:after="0"/>
      </w:pPr>
    </w:p>
    <w:sectPr w:rsidR="003F4C7E" w:rsidSect="00354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C6A98"/>
    <w:multiLevelType w:val="hybridMultilevel"/>
    <w:tmpl w:val="B42EFAB8"/>
    <w:lvl w:ilvl="0" w:tplc="0EB0D9F2">
      <w:start w:val="1"/>
      <w:numFmt w:val="decimal"/>
      <w:lvlText w:val="%1."/>
      <w:lvlJc w:val="left"/>
      <w:pPr>
        <w:tabs>
          <w:tab w:val="num" w:pos="720"/>
        </w:tabs>
        <w:ind w:left="720" w:hanging="360"/>
      </w:pPr>
    </w:lvl>
    <w:lvl w:ilvl="1" w:tplc="98A4755E" w:tentative="1">
      <w:start w:val="1"/>
      <w:numFmt w:val="decimal"/>
      <w:lvlText w:val="%2."/>
      <w:lvlJc w:val="left"/>
      <w:pPr>
        <w:tabs>
          <w:tab w:val="num" w:pos="1440"/>
        </w:tabs>
        <w:ind w:left="1440" w:hanging="360"/>
      </w:pPr>
    </w:lvl>
    <w:lvl w:ilvl="2" w:tplc="35487990" w:tentative="1">
      <w:start w:val="1"/>
      <w:numFmt w:val="decimal"/>
      <w:lvlText w:val="%3."/>
      <w:lvlJc w:val="left"/>
      <w:pPr>
        <w:tabs>
          <w:tab w:val="num" w:pos="2160"/>
        </w:tabs>
        <w:ind w:left="2160" w:hanging="360"/>
      </w:pPr>
    </w:lvl>
    <w:lvl w:ilvl="3" w:tplc="EECA41F2" w:tentative="1">
      <w:start w:val="1"/>
      <w:numFmt w:val="decimal"/>
      <w:lvlText w:val="%4."/>
      <w:lvlJc w:val="left"/>
      <w:pPr>
        <w:tabs>
          <w:tab w:val="num" w:pos="2880"/>
        </w:tabs>
        <w:ind w:left="2880" w:hanging="360"/>
      </w:pPr>
    </w:lvl>
    <w:lvl w:ilvl="4" w:tplc="4FF4B79C" w:tentative="1">
      <w:start w:val="1"/>
      <w:numFmt w:val="decimal"/>
      <w:lvlText w:val="%5."/>
      <w:lvlJc w:val="left"/>
      <w:pPr>
        <w:tabs>
          <w:tab w:val="num" w:pos="3600"/>
        </w:tabs>
        <w:ind w:left="3600" w:hanging="360"/>
      </w:pPr>
    </w:lvl>
    <w:lvl w:ilvl="5" w:tplc="6B5063FE" w:tentative="1">
      <w:start w:val="1"/>
      <w:numFmt w:val="decimal"/>
      <w:lvlText w:val="%6."/>
      <w:lvlJc w:val="left"/>
      <w:pPr>
        <w:tabs>
          <w:tab w:val="num" w:pos="4320"/>
        </w:tabs>
        <w:ind w:left="4320" w:hanging="360"/>
      </w:pPr>
    </w:lvl>
    <w:lvl w:ilvl="6" w:tplc="81A076E6" w:tentative="1">
      <w:start w:val="1"/>
      <w:numFmt w:val="decimal"/>
      <w:lvlText w:val="%7."/>
      <w:lvlJc w:val="left"/>
      <w:pPr>
        <w:tabs>
          <w:tab w:val="num" w:pos="5040"/>
        </w:tabs>
        <w:ind w:left="5040" w:hanging="360"/>
      </w:pPr>
    </w:lvl>
    <w:lvl w:ilvl="7" w:tplc="FA2AC1C4" w:tentative="1">
      <w:start w:val="1"/>
      <w:numFmt w:val="decimal"/>
      <w:lvlText w:val="%8."/>
      <w:lvlJc w:val="left"/>
      <w:pPr>
        <w:tabs>
          <w:tab w:val="num" w:pos="5760"/>
        </w:tabs>
        <w:ind w:left="5760" w:hanging="360"/>
      </w:pPr>
    </w:lvl>
    <w:lvl w:ilvl="8" w:tplc="0C7A0FA0" w:tentative="1">
      <w:start w:val="1"/>
      <w:numFmt w:val="decimal"/>
      <w:lvlText w:val="%9."/>
      <w:lvlJc w:val="left"/>
      <w:pPr>
        <w:tabs>
          <w:tab w:val="num" w:pos="6480"/>
        </w:tabs>
        <w:ind w:left="6480" w:hanging="360"/>
      </w:pPr>
    </w:lvl>
  </w:abstractNum>
  <w:abstractNum w:abstractNumId="1">
    <w:nsid w:val="13EE3A5C"/>
    <w:multiLevelType w:val="hybridMultilevel"/>
    <w:tmpl w:val="3DEE4D3E"/>
    <w:lvl w:ilvl="0" w:tplc="ACE67D8C">
      <w:start w:val="1"/>
      <w:numFmt w:val="bullet"/>
      <w:lvlText w:val="•"/>
      <w:lvlJc w:val="left"/>
      <w:pPr>
        <w:tabs>
          <w:tab w:val="num" w:pos="720"/>
        </w:tabs>
        <w:ind w:left="720" w:hanging="360"/>
      </w:pPr>
      <w:rPr>
        <w:rFonts w:ascii="Times New Roman" w:hAnsi="Times New Roman" w:hint="default"/>
      </w:rPr>
    </w:lvl>
    <w:lvl w:ilvl="1" w:tplc="CD34C496" w:tentative="1">
      <w:start w:val="1"/>
      <w:numFmt w:val="bullet"/>
      <w:lvlText w:val="•"/>
      <w:lvlJc w:val="left"/>
      <w:pPr>
        <w:tabs>
          <w:tab w:val="num" w:pos="1440"/>
        </w:tabs>
        <w:ind w:left="1440" w:hanging="360"/>
      </w:pPr>
      <w:rPr>
        <w:rFonts w:ascii="Times New Roman" w:hAnsi="Times New Roman" w:hint="default"/>
      </w:rPr>
    </w:lvl>
    <w:lvl w:ilvl="2" w:tplc="31CE343A" w:tentative="1">
      <w:start w:val="1"/>
      <w:numFmt w:val="bullet"/>
      <w:lvlText w:val="•"/>
      <w:lvlJc w:val="left"/>
      <w:pPr>
        <w:tabs>
          <w:tab w:val="num" w:pos="2160"/>
        </w:tabs>
        <w:ind w:left="2160" w:hanging="360"/>
      </w:pPr>
      <w:rPr>
        <w:rFonts w:ascii="Times New Roman" w:hAnsi="Times New Roman" w:hint="default"/>
      </w:rPr>
    </w:lvl>
    <w:lvl w:ilvl="3" w:tplc="E7EE5634" w:tentative="1">
      <w:start w:val="1"/>
      <w:numFmt w:val="bullet"/>
      <w:lvlText w:val="•"/>
      <w:lvlJc w:val="left"/>
      <w:pPr>
        <w:tabs>
          <w:tab w:val="num" w:pos="2880"/>
        </w:tabs>
        <w:ind w:left="2880" w:hanging="360"/>
      </w:pPr>
      <w:rPr>
        <w:rFonts w:ascii="Times New Roman" w:hAnsi="Times New Roman" w:hint="default"/>
      </w:rPr>
    </w:lvl>
    <w:lvl w:ilvl="4" w:tplc="63D67A06" w:tentative="1">
      <w:start w:val="1"/>
      <w:numFmt w:val="bullet"/>
      <w:lvlText w:val="•"/>
      <w:lvlJc w:val="left"/>
      <w:pPr>
        <w:tabs>
          <w:tab w:val="num" w:pos="3600"/>
        </w:tabs>
        <w:ind w:left="3600" w:hanging="360"/>
      </w:pPr>
      <w:rPr>
        <w:rFonts w:ascii="Times New Roman" w:hAnsi="Times New Roman" w:hint="default"/>
      </w:rPr>
    </w:lvl>
    <w:lvl w:ilvl="5" w:tplc="93B0485C" w:tentative="1">
      <w:start w:val="1"/>
      <w:numFmt w:val="bullet"/>
      <w:lvlText w:val="•"/>
      <w:lvlJc w:val="left"/>
      <w:pPr>
        <w:tabs>
          <w:tab w:val="num" w:pos="4320"/>
        </w:tabs>
        <w:ind w:left="4320" w:hanging="360"/>
      </w:pPr>
      <w:rPr>
        <w:rFonts w:ascii="Times New Roman" w:hAnsi="Times New Roman" w:hint="default"/>
      </w:rPr>
    </w:lvl>
    <w:lvl w:ilvl="6" w:tplc="55C6F318" w:tentative="1">
      <w:start w:val="1"/>
      <w:numFmt w:val="bullet"/>
      <w:lvlText w:val="•"/>
      <w:lvlJc w:val="left"/>
      <w:pPr>
        <w:tabs>
          <w:tab w:val="num" w:pos="5040"/>
        </w:tabs>
        <w:ind w:left="5040" w:hanging="360"/>
      </w:pPr>
      <w:rPr>
        <w:rFonts w:ascii="Times New Roman" w:hAnsi="Times New Roman" w:hint="default"/>
      </w:rPr>
    </w:lvl>
    <w:lvl w:ilvl="7" w:tplc="6D3AA292" w:tentative="1">
      <w:start w:val="1"/>
      <w:numFmt w:val="bullet"/>
      <w:lvlText w:val="•"/>
      <w:lvlJc w:val="left"/>
      <w:pPr>
        <w:tabs>
          <w:tab w:val="num" w:pos="5760"/>
        </w:tabs>
        <w:ind w:left="5760" w:hanging="360"/>
      </w:pPr>
      <w:rPr>
        <w:rFonts w:ascii="Times New Roman" w:hAnsi="Times New Roman" w:hint="default"/>
      </w:rPr>
    </w:lvl>
    <w:lvl w:ilvl="8" w:tplc="234A37F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792C93"/>
    <w:multiLevelType w:val="hybridMultilevel"/>
    <w:tmpl w:val="76BA3000"/>
    <w:lvl w:ilvl="0" w:tplc="BC4C43E4">
      <w:start w:val="1"/>
      <w:numFmt w:val="bullet"/>
      <w:lvlText w:val=""/>
      <w:lvlJc w:val="left"/>
      <w:pPr>
        <w:tabs>
          <w:tab w:val="num" w:pos="720"/>
        </w:tabs>
        <w:ind w:left="720" w:hanging="360"/>
      </w:pPr>
      <w:rPr>
        <w:rFonts w:ascii="Wingdings" w:hAnsi="Wingdings" w:hint="default"/>
      </w:rPr>
    </w:lvl>
    <w:lvl w:ilvl="1" w:tplc="F6908E78" w:tentative="1">
      <w:start w:val="1"/>
      <w:numFmt w:val="bullet"/>
      <w:lvlText w:val=""/>
      <w:lvlJc w:val="left"/>
      <w:pPr>
        <w:tabs>
          <w:tab w:val="num" w:pos="1440"/>
        </w:tabs>
        <w:ind w:left="1440" w:hanging="360"/>
      </w:pPr>
      <w:rPr>
        <w:rFonts w:ascii="Wingdings" w:hAnsi="Wingdings" w:hint="default"/>
      </w:rPr>
    </w:lvl>
    <w:lvl w:ilvl="2" w:tplc="F89ADBB8" w:tentative="1">
      <w:start w:val="1"/>
      <w:numFmt w:val="bullet"/>
      <w:lvlText w:val=""/>
      <w:lvlJc w:val="left"/>
      <w:pPr>
        <w:tabs>
          <w:tab w:val="num" w:pos="2160"/>
        </w:tabs>
        <w:ind w:left="2160" w:hanging="360"/>
      </w:pPr>
      <w:rPr>
        <w:rFonts w:ascii="Wingdings" w:hAnsi="Wingdings" w:hint="default"/>
      </w:rPr>
    </w:lvl>
    <w:lvl w:ilvl="3" w:tplc="C2F6FB1E" w:tentative="1">
      <w:start w:val="1"/>
      <w:numFmt w:val="bullet"/>
      <w:lvlText w:val=""/>
      <w:lvlJc w:val="left"/>
      <w:pPr>
        <w:tabs>
          <w:tab w:val="num" w:pos="2880"/>
        </w:tabs>
        <w:ind w:left="2880" w:hanging="360"/>
      </w:pPr>
      <w:rPr>
        <w:rFonts w:ascii="Wingdings" w:hAnsi="Wingdings" w:hint="default"/>
      </w:rPr>
    </w:lvl>
    <w:lvl w:ilvl="4" w:tplc="5434E474" w:tentative="1">
      <w:start w:val="1"/>
      <w:numFmt w:val="bullet"/>
      <w:lvlText w:val=""/>
      <w:lvlJc w:val="left"/>
      <w:pPr>
        <w:tabs>
          <w:tab w:val="num" w:pos="3600"/>
        </w:tabs>
        <w:ind w:left="3600" w:hanging="360"/>
      </w:pPr>
      <w:rPr>
        <w:rFonts w:ascii="Wingdings" w:hAnsi="Wingdings" w:hint="default"/>
      </w:rPr>
    </w:lvl>
    <w:lvl w:ilvl="5" w:tplc="F9DE6210" w:tentative="1">
      <w:start w:val="1"/>
      <w:numFmt w:val="bullet"/>
      <w:lvlText w:val=""/>
      <w:lvlJc w:val="left"/>
      <w:pPr>
        <w:tabs>
          <w:tab w:val="num" w:pos="4320"/>
        </w:tabs>
        <w:ind w:left="4320" w:hanging="360"/>
      </w:pPr>
      <w:rPr>
        <w:rFonts w:ascii="Wingdings" w:hAnsi="Wingdings" w:hint="default"/>
      </w:rPr>
    </w:lvl>
    <w:lvl w:ilvl="6" w:tplc="751C3078" w:tentative="1">
      <w:start w:val="1"/>
      <w:numFmt w:val="bullet"/>
      <w:lvlText w:val=""/>
      <w:lvlJc w:val="left"/>
      <w:pPr>
        <w:tabs>
          <w:tab w:val="num" w:pos="5040"/>
        </w:tabs>
        <w:ind w:left="5040" w:hanging="360"/>
      </w:pPr>
      <w:rPr>
        <w:rFonts w:ascii="Wingdings" w:hAnsi="Wingdings" w:hint="default"/>
      </w:rPr>
    </w:lvl>
    <w:lvl w:ilvl="7" w:tplc="C3123214" w:tentative="1">
      <w:start w:val="1"/>
      <w:numFmt w:val="bullet"/>
      <w:lvlText w:val=""/>
      <w:lvlJc w:val="left"/>
      <w:pPr>
        <w:tabs>
          <w:tab w:val="num" w:pos="5760"/>
        </w:tabs>
        <w:ind w:left="5760" w:hanging="360"/>
      </w:pPr>
      <w:rPr>
        <w:rFonts w:ascii="Wingdings" w:hAnsi="Wingdings" w:hint="default"/>
      </w:rPr>
    </w:lvl>
    <w:lvl w:ilvl="8" w:tplc="792E5EA8" w:tentative="1">
      <w:start w:val="1"/>
      <w:numFmt w:val="bullet"/>
      <w:lvlText w:val=""/>
      <w:lvlJc w:val="left"/>
      <w:pPr>
        <w:tabs>
          <w:tab w:val="num" w:pos="6480"/>
        </w:tabs>
        <w:ind w:left="6480" w:hanging="360"/>
      </w:pPr>
      <w:rPr>
        <w:rFonts w:ascii="Wingdings" w:hAnsi="Wingdings" w:hint="default"/>
      </w:rPr>
    </w:lvl>
  </w:abstractNum>
  <w:abstractNum w:abstractNumId="3">
    <w:nsid w:val="190C10FA"/>
    <w:multiLevelType w:val="hybridMultilevel"/>
    <w:tmpl w:val="FF32B040"/>
    <w:lvl w:ilvl="0" w:tplc="ACE67D8C">
      <w:start w:val="1"/>
      <w:numFmt w:val="bullet"/>
      <w:lvlText w:val="•"/>
      <w:lvlJc w:val="left"/>
      <w:pPr>
        <w:tabs>
          <w:tab w:val="num" w:pos="720"/>
        </w:tabs>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56C2761"/>
    <w:multiLevelType w:val="hybridMultilevel"/>
    <w:tmpl w:val="C458D5E6"/>
    <w:lvl w:ilvl="0" w:tplc="72D00A02">
      <w:start w:val="1"/>
      <w:numFmt w:val="decimal"/>
      <w:lvlText w:val="%1."/>
      <w:lvlJc w:val="left"/>
      <w:pPr>
        <w:tabs>
          <w:tab w:val="num" w:pos="720"/>
        </w:tabs>
        <w:ind w:left="720" w:hanging="360"/>
      </w:pPr>
    </w:lvl>
    <w:lvl w:ilvl="1" w:tplc="343AF730" w:tentative="1">
      <w:start w:val="1"/>
      <w:numFmt w:val="decimal"/>
      <w:lvlText w:val="%2."/>
      <w:lvlJc w:val="left"/>
      <w:pPr>
        <w:tabs>
          <w:tab w:val="num" w:pos="1440"/>
        </w:tabs>
        <w:ind w:left="1440" w:hanging="360"/>
      </w:pPr>
    </w:lvl>
    <w:lvl w:ilvl="2" w:tplc="73ECA96C" w:tentative="1">
      <w:start w:val="1"/>
      <w:numFmt w:val="decimal"/>
      <w:lvlText w:val="%3."/>
      <w:lvlJc w:val="left"/>
      <w:pPr>
        <w:tabs>
          <w:tab w:val="num" w:pos="2160"/>
        </w:tabs>
        <w:ind w:left="2160" w:hanging="360"/>
      </w:pPr>
    </w:lvl>
    <w:lvl w:ilvl="3" w:tplc="2C54F84C" w:tentative="1">
      <w:start w:val="1"/>
      <w:numFmt w:val="decimal"/>
      <w:lvlText w:val="%4."/>
      <w:lvlJc w:val="left"/>
      <w:pPr>
        <w:tabs>
          <w:tab w:val="num" w:pos="2880"/>
        </w:tabs>
        <w:ind w:left="2880" w:hanging="360"/>
      </w:pPr>
    </w:lvl>
    <w:lvl w:ilvl="4" w:tplc="FEE09D82" w:tentative="1">
      <w:start w:val="1"/>
      <w:numFmt w:val="decimal"/>
      <w:lvlText w:val="%5."/>
      <w:lvlJc w:val="left"/>
      <w:pPr>
        <w:tabs>
          <w:tab w:val="num" w:pos="3600"/>
        </w:tabs>
        <w:ind w:left="3600" w:hanging="360"/>
      </w:pPr>
    </w:lvl>
    <w:lvl w:ilvl="5" w:tplc="0E1A6D4C" w:tentative="1">
      <w:start w:val="1"/>
      <w:numFmt w:val="decimal"/>
      <w:lvlText w:val="%6."/>
      <w:lvlJc w:val="left"/>
      <w:pPr>
        <w:tabs>
          <w:tab w:val="num" w:pos="4320"/>
        </w:tabs>
        <w:ind w:left="4320" w:hanging="360"/>
      </w:pPr>
    </w:lvl>
    <w:lvl w:ilvl="6" w:tplc="9FB6A898" w:tentative="1">
      <w:start w:val="1"/>
      <w:numFmt w:val="decimal"/>
      <w:lvlText w:val="%7."/>
      <w:lvlJc w:val="left"/>
      <w:pPr>
        <w:tabs>
          <w:tab w:val="num" w:pos="5040"/>
        </w:tabs>
        <w:ind w:left="5040" w:hanging="360"/>
      </w:pPr>
    </w:lvl>
    <w:lvl w:ilvl="7" w:tplc="4ACC0646" w:tentative="1">
      <w:start w:val="1"/>
      <w:numFmt w:val="decimal"/>
      <w:lvlText w:val="%8."/>
      <w:lvlJc w:val="left"/>
      <w:pPr>
        <w:tabs>
          <w:tab w:val="num" w:pos="5760"/>
        </w:tabs>
        <w:ind w:left="5760" w:hanging="360"/>
      </w:pPr>
    </w:lvl>
    <w:lvl w:ilvl="8" w:tplc="1C425C2A" w:tentative="1">
      <w:start w:val="1"/>
      <w:numFmt w:val="decimal"/>
      <w:lvlText w:val="%9."/>
      <w:lvlJc w:val="left"/>
      <w:pPr>
        <w:tabs>
          <w:tab w:val="num" w:pos="6480"/>
        </w:tabs>
        <w:ind w:left="6480" w:hanging="360"/>
      </w:pPr>
    </w:lvl>
  </w:abstractNum>
  <w:abstractNum w:abstractNumId="5">
    <w:nsid w:val="49812D58"/>
    <w:multiLevelType w:val="hybridMultilevel"/>
    <w:tmpl w:val="8AEE62D2"/>
    <w:lvl w:ilvl="0" w:tplc="6CE02460">
      <w:start w:val="1"/>
      <w:numFmt w:val="decimal"/>
      <w:lvlText w:val="%1."/>
      <w:lvlJc w:val="left"/>
      <w:pPr>
        <w:tabs>
          <w:tab w:val="num" w:pos="720"/>
        </w:tabs>
        <w:ind w:left="720" w:hanging="360"/>
      </w:pPr>
    </w:lvl>
    <w:lvl w:ilvl="1" w:tplc="BE347500" w:tentative="1">
      <w:start w:val="1"/>
      <w:numFmt w:val="decimal"/>
      <w:lvlText w:val="%2."/>
      <w:lvlJc w:val="left"/>
      <w:pPr>
        <w:tabs>
          <w:tab w:val="num" w:pos="1440"/>
        </w:tabs>
        <w:ind w:left="1440" w:hanging="360"/>
      </w:pPr>
    </w:lvl>
    <w:lvl w:ilvl="2" w:tplc="F5E28ED4" w:tentative="1">
      <w:start w:val="1"/>
      <w:numFmt w:val="decimal"/>
      <w:lvlText w:val="%3."/>
      <w:lvlJc w:val="left"/>
      <w:pPr>
        <w:tabs>
          <w:tab w:val="num" w:pos="2160"/>
        </w:tabs>
        <w:ind w:left="2160" w:hanging="360"/>
      </w:pPr>
    </w:lvl>
    <w:lvl w:ilvl="3" w:tplc="E0024F9C" w:tentative="1">
      <w:start w:val="1"/>
      <w:numFmt w:val="decimal"/>
      <w:lvlText w:val="%4."/>
      <w:lvlJc w:val="left"/>
      <w:pPr>
        <w:tabs>
          <w:tab w:val="num" w:pos="2880"/>
        </w:tabs>
        <w:ind w:left="2880" w:hanging="360"/>
      </w:pPr>
    </w:lvl>
    <w:lvl w:ilvl="4" w:tplc="9B7AFEA4" w:tentative="1">
      <w:start w:val="1"/>
      <w:numFmt w:val="decimal"/>
      <w:lvlText w:val="%5."/>
      <w:lvlJc w:val="left"/>
      <w:pPr>
        <w:tabs>
          <w:tab w:val="num" w:pos="3600"/>
        </w:tabs>
        <w:ind w:left="3600" w:hanging="360"/>
      </w:pPr>
    </w:lvl>
    <w:lvl w:ilvl="5" w:tplc="86529180" w:tentative="1">
      <w:start w:val="1"/>
      <w:numFmt w:val="decimal"/>
      <w:lvlText w:val="%6."/>
      <w:lvlJc w:val="left"/>
      <w:pPr>
        <w:tabs>
          <w:tab w:val="num" w:pos="4320"/>
        </w:tabs>
        <w:ind w:left="4320" w:hanging="360"/>
      </w:pPr>
    </w:lvl>
    <w:lvl w:ilvl="6" w:tplc="440AA62C" w:tentative="1">
      <w:start w:val="1"/>
      <w:numFmt w:val="decimal"/>
      <w:lvlText w:val="%7."/>
      <w:lvlJc w:val="left"/>
      <w:pPr>
        <w:tabs>
          <w:tab w:val="num" w:pos="5040"/>
        </w:tabs>
        <w:ind w:left="5040" w:hanging="360"/>
      </w:pPr>
    </w:lvl>
    <w:lvl w:ilvl="7" w:tplc="9704FAEC" w:tentative="1">
      <w:start w:val="1"/>
      <w:numFmt w:val="decimal"/>
      <w:lvlText w:val="%8."/>
      <w:lvlJc w:val="left"/>
      <w:pPr>
        <w:tabs>
          <w:tab w:val="num" w:pos="5760"/>
        </w:tabs>
        <w:ind w:left="5760" w:hanging="360"/>
      </w:pPr>
    </w:lvl>
    <w:lvl w:ilvl="8" w:tplc="D0BE96E4" w:tentative="1">
      <w:start w:val="1"/>
      <w:numFmt w:val="decimal"/>
      <w:lvlText w:val="%9."/>
      <w:lvlJc w:val="left"/>
      <w:pPr>
        <w:tabs>
          <w:tab w:val="num" w:pos="6480"/>
        </w:tabs>
        <w:ind w:left="6480" w:hanging="360"/>
      </w:pPr>
    </w:lvl>
  </w:abstractNum>
  <w:abstractNum w:abstractNumId="6">
    <w:nsid w:val="5CCD7FEE"/>
    <w:multiLevelType w:val="hybridMultilevel"/>
    <w:tmpl w:val="6B0892C8"/>
    <w:lvl w:ilvl="0" w:tplc="ACE67D8C">
      <w:start w:val="1"/>
      <w:numFmt w:val="bullet"/>
      <w:lvlText w:val="•"/>
      <w:lvlJc w:val="left"/>
      <w:pPr>
        <w:tabs>
          <w:tab w:val="num" w:pos="720"/>
        </w:tabs>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99C53D8"/>
    <w:multiLevelType w:val="hybridMultilevel"/>
    <w:tmpl w:val="A9188DAE"/>
    <w:lvl w:ilvl="0" w:tplc="ACE67D8C">
      <w:start w:val="1"/>
      <w:numFmt w:val="bullet"/>
      <w:lvlText w:val="•"/>
      <w:lvlJc w:val="left"/>
      <w:pPr>
        <w:tabs>
          <w:tab w:val="num" w:pos="720"/>
        </w:tabs>
        <w:ind w:left="720" w:hanging="360"/>
      </w:pPr>
      <w:rPr>
        <w:rFonts w:ascii="Times New Roman" w:hAnsi="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4C7E"/>
    <w:rsid w:val="00100F1E"/>
    <w:rsid w:val="00354F9B"/>
    <w:rsid w:val="003F4C7E"/>
    <w:rsid w:val="00811CF1"/>
    <w:rsid w:val="00DE5EE5"/>
    <w:rsid w:val="00F946B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4C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F4C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C7E"/>
    <w:rPr>
      <w:rFonts w:ascii="Tahoma" w:hAnsi="Tahoma" w:cs="Tahoma"/>
      <w:sz w:val="16"/>
      <w:szCs w:val="16"/>
    </w:rPr>
  </w:style>
  <w:style w:type="paragraph" w:styleId="NormalWeb">
    <w:name w:val="Normal (Web)"/>
    <w:basedOn w:val="Normal"/>
    <w:uiPriority w:val="99"/>
    <w:semiHidden/>
    <w:unhideWhenUsed/>
    <w:rsid w:val="003F4C7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F4C7E"/>
    <w:pPr>
      <w:ind w:left="720"/>
      <w:contextualSpacing/>
    </w:pPr>
  </w:style>
</w:styles>
</file>

<file path=word/webSettings.xml><?xml version="1.0" encoding="utf-8"?>
<w:webSettings xmlns:r="http://schemas.openxmlformats.org/officeDocument/2006/relationships" xmlns:w="http://schemas.openxmlformats.org/wordprocessingml/2006/main">
  <w:divs>
    <w:div w:id="134568351">
      <w:bodyDiv w:val="1"/>
      <w:marLeft w:val="0"/>
      <w:marRight w:val="0"/>
      <w:marTop w:val="0"/>
      <w:marBottom w:val="0"/>
      <w:divBdr>
        <w:top w:val="none" w:sz="0" w:space="0" w:color="auto"/>
        <w:left w:val="none" w:sz="0" w:space="0" w:color="auto"/>
        <w:bottom w:val="none" w:sz="0" w:space="0" w:color="auto"/>
        <w:right w:val="none" w:sz="0" w:space="0" w:color="auto"/>
      </w:divBdr>
      <w:divsChild>
        <w:div w:id="1998609423">
          <w:marLeft w:val="907"/>
          <w:marRight w:val="0"/>
          <w:marTop w:val="72"/>
          <w:marBottom w:val="18"/>
          <w:divBdr>
            <w:top w:val="none" w:sz="0" w:space="0" w:color="auto"/>
            <w:left w:val="none" w:sz="0" w:space="0" w:color="auto"/>
            <w:bottom w:val="none" w:sz="0" w:space="0" w:color="auto"/>
            <w:right w:val="none" w:sz="0" w:space="0" w:color="auto"/>
          </w:divBdr>
        </w:div>
        <w:div w:id="1184786086">
          <w:marLeft w:val="907"/>
          <w:marRight w:val="0"/>
          <w:marTop w:val="72"/>
          <w:marBottom w:val="18"/>
          <w:divBdr>
            <w:top w:val="none" w:sz="0" w:space="0" w:color="auto"/>
            <w:left w:val="none" w:sz="0" w:space="0" w:color="auto"/>
            <w:bottom w:val="none" w:sz="0" w:space="0" w:color="auto"/>
            <w:right w:val="none" w:sz="0" w:space="0" w:color="auto"/>
          </w:divBdr>
        </w:div>
        <w:div w:id="262805266">
          <w:marLeft w:val="907"/>
          <w:marRight w:val="0"/>
          <w:marTop w:val="72"/>
          <w:marBottom w:val="18"/>
          <w:divBdr>
            <w:top w:val="none" w:sz="0" w:space="0" w:color="auto"/>
            <w:left w:val="none" w:sz="0" w:space="0" w:color="auto"/>
            <w:bottom w:val="none" w:sz="0" w:space="0" w:color="auto"/>
            <w:right w:val="none" w:sz="0" w:space="0" w:color="auto"/>
          </w:divBdr>
        </w:div>
        <w:div w:id="483932856">
          <w:marLeft w:val="907"/>
          <w:marRight w:val="0"/>
          <w:marTop w:val="72"/>
          <w:marBottom w:val="18"/>
          <w:divBdr>
            <w:top w:val="none" w:sz="0" w:space="0" w:color="auto"/>
            <w:left w:val="none" w:sz="0" w:space="0" w:color="auto"/>
            <w:bottom w:val="none" w:sz="0" w:space="0" w:color="auto"/>
            <w:right w:val="none" w:sz="0" w:space="0" w:color="auto"/>
          </w:divBdr>
        </w:div>
        <w:div w:id="525288090">
          <w:marLeft w:val="907"/>
          <w:marRight w:val="0"/>
          <w:marTop w:val="72"/>
          <w:marBottom w:val="18"/>
          <w:divBdr>
            <w:top w:val="none" w:sz="0" w:space="0" w:color="auto"/>
            <w:left w:val="none" w:sz="0" w:space="0" w:color="auto"/>
            <w:bottom w:val="none" w:sz="0" w:space="0" w:color="auto"/>
            <w:right w:val="none" w:sz="0" w:space="0" w:color="auto"/>
          </w:divBdr>
        </w:div>
        <w:div w:id="390081355">
          <w:marLeft w:val="907"/>
          <w:marRight w:val="0"/>
          <w:marTop w:val="72"/>
          <w:marBottom w:val="18"/>
          <w:divBdr>
            <w:top w:val="none" w:sz="0" w:space="0" w:color="auto"/>
            <w:left w:val="none" w:sz="0" w:space="0" w:color="auto"/>
            <w:bottom w:val="none" w:sz="0" w:space="0" w:color="auto"/>
            <w:right w:val="none" w:sz="0" w:space="0" w:color="auto"/>
          </w:divBdr>
        </w:div>
        <w:div w:id="1895385534">
          <w:marLeft w:val="907"/>
          <w:marRight w:val="0"/>
          <w:marTop w:val="72"/>
          <w:marBottom w:val="18"/>
          <w:divBdr>
            <w:top w:val="none" w:sz="0" w:space="0" w:color="auto"/>
            <w:left w:val="none" w:sz="0" w:space="0" w:color="auto"/>
            <w:bottom w:val="none" w:sz="0" w:space="0" w:color="auto"/>
            <w:right w:val="none" w:sz="0" w:space="0" w:color="auto"/>
          </w:divBdr>
        </w:div>
        <w:div w:id="449056519">
          <w:marLeft w:val="907"/>
          <w:marRight w:val="0"/>
          <w:marTop w:val="72"/>
          <w:marBottom w:val="18"/>
          <w:divBdr>
            <w:top w:val="none" w:sz="0" w:space="0" w:color="auto"/>
            <w:left w:val="none" w:sz="0" w:space="0" w:color="auto"/>
            <w:bottom w:val="none" w:sz="0" w:space="0" w:color="auto"/>
            <w:right w:val="none" w:sz="0" w:space="0" w:color="auto"/>
          </w:divBdr>
        </w:div>
        <w:div w:id="87384746">
          <w:marLeft w:val="907"/>
          <w:marRight w:val="0"/>
          <w:marTop w:val="72"/>
          <w:marBottom w:val="18"/>
          <w:divBdr>
            <w:top w:val="none" w:sz="0" w:space="0" w:color="auto"/>
            <w:left w:val="none" w:sz="0" w:space="0" w:color="auto"/>
            <w:bottom w:val="none" w:sz="0" w:space="0" w:color="auto"/>
            <w:right w:val="none" w:sz="0" w:space="0" w:color="auto"/>
          </w:divBdr>
        </w:div>
        <w:div w:id="361983072">
          <w:marLeft w:val="907"/>
          <w:marRight w:val="0"/>
          <w:marTop w:val="72"/>
          <w:marBottom w:val="18"/>
          <w:divBdr>
            <w:top w:val="none" w:sz="0" w:space="0" w:color="auto"/>
            <w:left w:val="none" w:sz="0" w:space="0" w:color="auto"/>
            <w:bottom w:val="none" w:sz="0" w:space="0" w:color="auto"/>
            <w:right w:val="none" w:sz="0" w:space="0" w:color="auto"/>
          </w:divBdr>
        </w:div>
        <w:div w:id="1349211015">
          <w:marLeft w:val="907"/>
          <w:marRight w:val="0"/>
          <w:marTop w:val="72"/>
          <w:marBottom w:val="18"/>
          <w:divBdr>
            <w:top w:val="none" w:sz="0" w:space="0" w:color="auto"/>
            <w:left w:val="none" w:sz="0" w:space="0" w:color="auto"/>
            <w:bottom w:val="none" w:sz="0" w:space="0" w:color="auto"/>
            <w:right w:val="none" w:sz="0" w:space="0" w:color="auto"/>
          </w:divBdr>
        </w:div>
      </w:divsChild>
    </w:div>
    <w:div w:id="140394247">
      <w:bodyDiv w:val="1"/>
      <w:marLeft w:val="0"/>
      <w:marRight w:val="0"/>
      <w:marTop w:val="0"/>
      <w:marBottom w:val="0"/>
      <w:divBdr>
        <w:top w:val="none" w:sz="0" w:space="0" w:color="auto"/>
        <w:left w:val="none" w:sz="0" w:space="0" w:color="auto"/>
        <w:bottom w:val="none" w:sz="0" w:space="0" w:color="auto"/>
        <w:right w:val="none" w:sz="0" w:space="0" w:color="auto"/>
      </w:divBdr>
      <w:divsChild>
        <w:div w:id="1569069597">
          <w:marLeft w:val="504"/>
          <w:marRight w:val="0"/>
          <w:marTop w:val="140"/>
          <w:marBottom w:val="0"/>
          <w:divBdr>
            <w:top w:val="none" w:sz="0" w:space="0" w:color="auto"/>
            <w:left w:val="none" w:sz="0" w:space="0" w:color="auto"/>
            <w:bottom w:val="none" w:sz="0" w:space="0" w:color="auto"/>
            <w:right w:val="none" w:sz="0" w:space="0" w:color="auto"/>
          </w:divBdr>
        </w:div>
        <w:div w:id="1689405611">
          <w:marLeft w:val="504"/>
          <w:marRight w:val="0"/>
          <w:marTop w:val="140"/>
          <w:marBottom w:val="0"/>
          <w:divBdr>
            <w:top w:val="none" w:sz="0" w:space="0" w:color="auto"/>
            <w:left w:val="none" w:sz="0" w:space="0" w:color="auto"/>
            <w:bottom w:val="none" w:sz="0" w:space="0" w:color="auto"/>
            <w:right w:val="none" w:sz="0" w:space="0" w:color="auto"/>
          </w:divBdr>
        </w:div>
        <w:div w:id="1739282259">
          <w:marLeft w:val="504"/>
          <w:marRight w:val="0"/>
          <w:marTop w:val="140"/>
          <w:marBottom w:val="0"/>
          <w:divBdr>
            <w:top w:val="none" w:sz="0" w:space="0" w:color="auto"/>
            <w:left w:val="none" w:sz="0" w:space="0" w:color="auto"/>
            <w:bottom w:val="none" w:sz="0" w:space="0" w:color="auto"/>
            <w:right w:val="none" w:sz="0" w:space="0" w:color="auto"/>
          </w:divBdr>
        </w:div>
        <w:div w:id="982541015">
          <w:marLeft w:val="504"/>
          <w:marRight w:val="0"/>
          <w:marTop w:val="140"/>
          <w:marBottom w:val="0"/>
          <w:divBdr>
            <w:top w:val="none" w:sz="0" w:space="0" w:color="auto"/>
            <w:left w:val="none" w:sz="0" w:space="0" w:color="auto"/>
            <w:bottom w:val="none" w:sz="0" w:space="0" w:color="auto"/>
            <w:right w:val="none" w:sz="0" w:space="0" w:color="auto"/>
          </w:divBdr>
        </w:div>
        <w:div w:id="146633015">
          <w:marLeft w:val="504"/>
          <w:marRight w:val="0"/>
          <w:marTop w:val="140"/>
          <w:marBottom w:val="0"/>
          <w:divBdr>
            <w:top w:val="none" w:sz="0" w:space="0" w:color="auto"/>
            <w:left w:val="none" w:sz="0" w:space="0" w:color="auto"/>
            <w:bottom w:val="none" w:sz="0" w:space="0" w:color="auto"/>
            <w:right w:val="none" w:sz="0" w:space="0" w:color="auto"/>
          </w:divBdr>
        </w:div>
        <w:div w:id="1951468835">
          <w:marLeft w:val="504"/>
          <w:marRight w:val="0"/>
          <w:marTop w:val="140"/>
          <w:marBottom w:val="0"/>
          <w:divBdr>
            <w:top w:val="none" w:sz="0" w:space="0" w:color="auto"/>
            <w:left w:val="none" w:sz="0" w:space="0" w:color="auto"/>
            <w:bottom w:val="none" w:sz="0" w:space="0" w:color="auto"/>
            <w:right w:val="none" w:sz="0" w:space="0" w:color="auto"/>
          </w:divBdr>
        </w:div>
      </w:divsChild>
    </w:div>
    <w:div w:id="256329163">
      <w:bodyDiv w:val="1"/>
      <w:marLeft w:val="0"/>
      <w:marRight w:val="0"/>
      <w:marTop w:val="0"/>
      <w:marBottom w:val="0"/>
      <w:divBdr>
        <w:top w:val="none" w:sz="0" w:space="0" w:color="auto"/>
        <w:left w:val="none" w:sz="0" w:space="0" w:color="auto"/>
        <w:bottom w:val="none" w:sz="0" w:space="0" w:color="auto"/>
        <w:right w:val="none" w:sz="0" w:space="0" w:color="auto"/>
      </w:divBdr>
      <w:divsChild>
        <w:div w:id="1403066310">
          <w:marLeft w:val="547"/>
          <w:marRight w:val="0"/>
          <w:marTop w:val="77"/>
          <w:marBottom w:val="0"/>
          <w:divBdr>
            <w:top w:val="none" w:sz="0" w:space="0" w:color="auto"/>
            <w:left w:val="none" w:sz="0" w:space="0" w:color="auto"/>
            <w:bottom w:val="none" w:sz="0" w:space="0" w:color="auto"/>
            <w:right w:val="none" w:sz="0" w:space="0" w:color="auto"/>
          </w:divBdr>
        </w:div>
        <w:div w:id="227039410">
          <w:marLeft w:val="547"/>
          <w:marRight w:val="0"/>
          <w:marTop w:val="77"/>
          <w:marBottom w:val="0"/>
          <w:divBdr>
            <w:top w:val="none" w:sz="0" w:space="0" w:color="auto"/>
            <w:left w:val="none" w:sz="0" w:space="0" w:color="auto"/>
            <w:bottom w:val="none" w:sz="0" w:space="0" w:color="auto"/>
            <w:right w:val="none" w:sz="0" w:space="0" w:color="auto"/>
          </w:divBdr>
        </w:div>
        <w:div w:id="1382905540">
          <w:marLeft w:val="547"/>
          <w:marRight w:val="0"/>
          <w:marTop w:val="77"/>
          <w:marBottom w:val="0"/>
          <w:divBdr>
            <w:top w:val="none" w:sz="0" w:space="0" w:color="auto"/>
            <w:left w:val="none" w:sz="0" w:space="0" w:color="auto"/>
            <w:bottom w:val="none" w:sz="0" w:space="0" w:color="auto"/>
            <w:right w:val="none" w:sz="0" w:space="0" w:color="auto"/>
          </w:divBdr>
        </w:div>
        <w:div w:id="1490634887">
          <w:marLeft w:val="547"/>
          <w:marRight w:val="0"/>
          <w:marTop w:val="77"/>
          <w:marBottom w:val="0"/>
          <w:divBdr>
            <w:top w:val="none" w:sz="0" w:space="0" w:color="auto"/>
            <w:left w:val="none" w:sz="0" w:space="0" w:color="auto"/>
            <w:bottom w:val="none" w:sz="0" w:space="0" w:color="auto"/>
            <w:right w:val="none" w:sz="0" w:space="0" w:color="auto"/>
          </w:divBdr>
        </w:div>
      </w:divsChild>
    </w:div>
    <w:div w:id="127470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1</cp:revision>
  <dcterms:created xsi:type="dcterms:W3CDTF">2011-11-16T08:24:00Z</dcterms:created>
  <dcterms:modified xsi:type="dcterms:W3CDTF">2011-11-16T08:41:00Z</dcterms:modified>
</cp:coreProperties>
</file>